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13E794" w14:textId="5CB8581B" w:rsidR="00F52DA7" w:rsidRPr="001A0E7D" w:rsidRDefault="00FF6D30" w:rsidP="00432AB3">
      <w:pPr>
        <w:pStyle w:val="Title"/>
        <w:jc w:val="center"/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>ИЗИСКВАНИЯ КЪМ ОФЕРТИТЕ</w:t>
      </w:r>
    </w:p>
    <w:p w14:paraId="6AF02924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0327311F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2608CA51" w14:textId="1A672C9D" w:rsidR="00FF6D30" w:rsidRPr="001A0E7D" w:rsidRDefault="00FF6D30" w:rsidP="00432AB3">
      <w:pPr>
        <w:pStyle w:val="Heading1"/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>Общи условия</w:t>
      </w:r>
    </w:p>
    <w:p w14:paraId="3A464C29" w14:textId="295979A2" w:rsidR="00FF6D30" w:rsidRPr="001A0E7D" w:rsidRDefault="51D9E2C0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>Във връзка с провеждането на процедура „Публична обява“ с предмет: „</w:t>
      </w:r>
      <w:r w:rsidR="00922832">
        <w:rPr>
          <w:rFonts w:ascii="Bookman Old Style" w:hAnsi="Bookman Old Style"/>
        </w:rPr>
        <w:t>Р</w:t>
      </w:r>
      <w:r w:rsidR="00922832" w:rsidRPr="00922832">
        <w:rPr>
          <w:rFonts w:ascii="Bookman Old Style" w:hAnsi="Bookman Old Style"/>
        </w:rPr>
        <w:t xml:space="preserve">азработване и внедряване на уеб базирана образователна платформа (банка на знания) </w:t>
      </w:r>
      <w:r w:rsidR="00922832">
        <w:rPr>
          <w:rFonts w:ascii="Bookman Old Style" w:hAnsi="Bookman Old Style"/>
        </w:rPr>
        <w:t xml:space="preserve">за </w:t>
      </w:r>
      <w:r w:rsidR="00922832" w:rsidRPr="00922832">
        <w:rPr>
          <w:rFonts w:ascii="Bookman Old Style" w:hAnsi="Bookman Old Style"/>
        </w:rPr>
        <w:t>повиш</w:t>
      </w:r>
      <w:r w:rsidR="00922832">
        <w:rPr>
          <w:rFonts w:ascii="Bookman Old Style" w:hAnsi="Bookman Old Style"/>
        </w:rPr>
        <w:t xml:space="preserve">аване </w:t>
      </w:r>
      <w:r w:rsidR="00922832" w:rsidRPr="00922832">
        <w:rPr>
          <w:rFonts w:ascii="Bookman Old Style" w:hAnsi="Bookman Old Style"/>
        </w:rPr>
        <w:t>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</w:t>
      </w:r>
      <w:r w:rsidR="00922832">
        <w:rPr>
          <w:rFonts w:ascii="Bookman Old Style" w:hAnsi="Bookman Old Style"/>
        </w:rPr>
        <w:t>я</w:t>
      </w:r>
      <w:r w:rsidRPr="001A0E7D">
        <w:rPr>
          <w:rFonts w:ascii="Bookman Old Style" w:hAnsi="Bookman Old Style"/>
        </w:rPr>
        <w:t>“, по проект „</w:t>
      </w:r>
      <w:r w:rsidR="00922832">
        <w:rPr>
          <w:rFonts w:ascii="Bookman Old Style" w:hAnsi="Bookman Old Style"/>
        </w:rPr>
        <w:t>Социал</w:t>
      </w:r>
      <w:r w:rsidR="002E3B99">
        <w:rPr>
          <w:rFonts w:ascii="Bookman Old Style" w:hAnsi="Bookman Old Style"/>
        </w:rPr>
        <w:t>ният диалог в сектор „сигурност“: нови предизвикателства, експертиза и инструменти</w:t>
      </w:r>
      <w:r w:rsidRPr="001A0E7D">
        <w:rPr>
          <w:rFonts w:ascii="Bookman Old Style" w:hAnsi="Bookman Old Style"/>
        </w:rPr>
        <w:t>” към договор за безвъзмездна помощ № 2021/33</w:t>
      </w:r>
      <w:r w:rsidR="002E3B99">
        <w:rPr>
          <w:rFonts w:ascii="Bookman Old Style" w:hAnsi="Bookman Old Style"/>
        </w:rPr>
        <w:t>6393</w:t>
      </w:r>
      <w:r w:rsidRPr="001A0E7D">
        <w:rPr>
          <w:rFonts w:ascii="Bookman Old Style" w:hAnsi="Bookman Old Style"/>
        </w:rPr>
        <w:t xml:space="preserve"> с финансовата подкрепа </w:t>
      </w:r>
      <w:r w:rsidR="00D45ED0">
        <w:rPr>
          <w:rFonts w:ascii="Bookman Old Style" w:hAnsi="Bookman Old Style"/>
        </w:rPr>
        <w:t>на Иновация Норвегия.</w:t>
      </w:r>
    </w:p>
    <w:p w14:paraId="4C45C6EA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529777E1" w14:textId="1C0793BB" w:rsidR="00FF6D30" w:rsidRPr="001A0E7D" w:rsidRDefault="158D546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>При изготвяне на офертата всеки кандидат трябва да се придържа точно към обявените от бенефициента условия. Кандидатът в процедурата има право да представи само една оферта. Офертата следва да е изготвена съобразно образеца от документацията и да съдържа техническо и ценово предложение. Към офертата следва да са приложени всички изискуеми от бенефициента документи, посочени в обявата.</w:t>
      </w:r>
    </w:p>
    <w:p w14:paraId="1DE490B6" w14:textId="66FFB874" w:rsidR="158D5461" w:rsidRPr="001A0E7D" w:rsidRDefault="158D5461" w:rsidP="00432AB3">
      <w:pPr>
        <w:rPr>
          <w:rFonts w:ascii="Bookman Old Style" w:hAnsi="Bookman Old Style"/>
        </w:rPr>
      </w:pPr>
    </w:p>
    <w:p w14:paraId="5C6215C3" w14:textId="26448040" w:rsidR="158D5461" w:rsidRPr="001A0E7D" w:rsidRDefault="158D546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Кандидат в настоящата процедура може да бъде всяко българско или чуждестранно физическо или юридическо лице, както и техни обединения. </w:t>
      </w:r>
    </w:p>
    <w:p w14:paraId="452F49DB" w14:textId="692B8983" w:rsidR="158D5461" w:rsidRPr="001A0E7D" w:rsidRDefault="158D5461" w:rsidP="00432AB3">
      <w:pPr>
        <w:rPr>
          <w:rFonts w:ascii="Bookman Old Style" w:hAnsi="Bookman Old Style"/>
        </w:rPr>
      </w:pPr>
    </w:p>
    <w:p w14:paraId="36A1D0EF" w14:textId="7C0113C9" w:rsidR="00FF6D30" w:rsidRPr="001A0E7D" w:rsidRDefault="737419B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3DC3DEED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5465EA1E" w14:textId="78D92741" w:rsidR="00FF6D30" w:rsidRPr="001A0E7D" w:rsidRDefault="737419B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Документите, представени на чужд език, следва да бъдат придружени с превод на български език.  </w:t>
      </w:r>
    </w:p>
    <w:p w14:paraId="085A5C02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64D371D0" w14:textId="7BF996DB" w:rsidR="00FF6D30" w:rsidRPr="001A0E7D" w:rsidRDefault="158D546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Офертите следва да бъдат валидни за срок, посочен от кандидата, считано от крайния срок за получаване на оферти, посочен в обявата. Следва да се има предвид, че срокът на валидност на офертите е времето, през което кандидатите са обвързани с условията на представените от тях оферти.  </w:t>
      </w:r>
    </w:p>
    <w:p w14:paraId="29FE3008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1EC22E81" w14:textId="7E36C6E7" w:rsidR="00FF6D30" w:rsidRPr="001A0E7D" w:rsidRDefault="158D5461" w:rsidP="00432AB3">
      <w:pPr>
        <w:rPr>
          <w:rFonts w:ascii="Bookman Old Style" w:eastAsiaTheme="minorEastAsia" w:hAnsi="Bookman Old Style" w:cstheme="minorBidi"/>
        </w:rPr>
      </w:pPr>
      <w:r w:rsidRPr="001A0E7D">
        <w:rPr>
          <w:rFonts w:ascii="Bookman Old Style" w:hAnsi="Bookman Old Style"/>
        </w:rPr>
        <w:t xml:space="preserve">Лице, което е дало съгласие и фигурира като подизпълнител в офертата на друг </w:t>
      </w:r>
      <w:r w:rsidRPr="001A0E7D">
        <w:rPr>
          <w:rFonts w:ascii="Bookman Old Style" w:eastAsiaTheme="minorEastAsia" w:hAnsi="Bookman Old Style" w:cstheme="minorBidi"/>
        </w:rPr>
        <w:t xml:space="preserve">кандидат, не може да представи самостоятелна оферта. </w:t>
      </w:r>
    </w:p>
    <w:p w14:paraId="727486E8" w14:textId="77777777" w:rsidR="00FF6D30" w:rsidRPr="001A0E7D" w:rsidRDefault="00FF6D30" w:rsidP="00432AB3">
      <w:pPr>
        <w:rPr>
          <w:rFonts w:ascii="Bookman Old Style" w:eastAsiaTheme="minorEastAsia" w:hAnsi="Bookman Old Style"/>
        </w:rPr>
      </w:pPr>
    </w:p>
    <w:p w14:paraId="7E385F74" w14:textId="1359BE90" w:rsidR="00FF6D30" w:rsidRPr="001A0E7D" w:rsidRDefault="51D9E2C0" w:rsidP="00432AB3">
      <w:pPr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Офертата се представя в запечатан непрозрачен плик от кандидата лично или от упълномощен от него представител, или чрез пощенска или друга куриерска услуга с препоръчана пратка с обратна разписка на адрес: </w:t>
      </w:r>
    </w:p>
    <w:p w14:paraId="1A7EBA98" w14:textId="3B44E343" w:rsidR="00FF6D30" w:rsidRPr="001A0E7D" w:rsidRDefault="51D9E2C0" w:rsidP="00432AB3">
      <w:pPr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 гр. София 1000, ул. „</w:t>
      </w:r>
      <w:r w:rsidR="002E3B99">
        <w:rPr>
          <w:rFonts w:ascii="Bookman Old Style" w:eastAsiaTheme="minorEastAsia" w:hAnsi="Bookman Old Style"/>
        </w:rPr>
        <w:t>Ангел Кънчев</w:t>
      </w:r>
      <w:r w:rsidRPr="001A0E7D">
        <w:rPr>
          <w:rFonts w:ascii="Bookman Old Style" w:eastAsiaTheme="minorEastAsia" w:hAnsi="Bookman Old Style"/>
        </w:rPr>
        <w:t xml:space="preserve">“ № </w:t>
      </w:r>
      <w:r w:rsidR="002E3B99">
        <w:rPr>
          <w:rFonts w:ascii="Bookman Old Style" w:eastAsiaTheme="minorEastAsia" w:hAnsi="Bookman Old Style"/>
        </w:rPr>
        <w:t>2</w:t>
      </w:r>
      <w:r w:rsidRPr="001A0E7D">
        <w:rPr>
          <w:rFonts w:ascii="Bookman Old Style" w:eastAsiaTheme="minorEastAsia" w:hAnsi="Bookman Old Style"/>
        </w:rPr>
        <w:t>, ет.</w:t>
      </w:r>
      <w:r w:rsidR="002E3B99">
        <w:rPr>
          <w:rFonts w:ascii="Bookman Old Style" w:eastAsiaTheme="minorEastAsia" w:hAnsi="Bookman Old Style"/>
        </w:rPr>
        <w:t>М</w:t>
      </w:r>
      <w:r w:rsidRPr="001A0E7D">
        <w:rPr>
          <w:rFonts w:ascii="Bookman Old Style" w:eastAsiaTheme="minorEastAsia" w:hAnsi="Bookman Old Style"/>
        </w:rPr>
        <w:t xml:space="preserve">, </w:t>
      </w:r>
      <w:r w:rsidR="002E3B99">
        <w:rPr>
          <w:rFonts w:ascii="Bookman Old Style" w:eastAsiaTheme="minorEastAsia" w:hAnsi="Bookman Old Style"/>
        </w:rPr>
        <w:t xml:space="preserve">офис 6, </w:t>
      </w:r>
      <w:r w:rsidRPr="001A0E7D">
        <w:rPr>
          <w:rFonts w:ascii="Bookman Old Style" w:eastAsiaTheme="minorEastAsia" w:hAnsi="Bookman Old Style"/>
        </w:rPr>
        <w:t>“</w:t>
      </w:r>
      <w:r w:rsidR="002E3B99">
        <w:rPr>
          <w:rFonts w:ascii="Bookman Old Style" w:eastAsiaTheme="minorEastAsia" w:hAnsi="Bookman Old Style"/>
        </w:rPr>
        <w:t>СФСМВР</w:t>
      </w:r>
      <w:r w:rsidRPr="001A0E7D">
        <w:rPr>
          <w:rFonts w:ascii="Bookman Old Style" w:eastAsiaTheme="minorEastAsia" w:hAnsi="Bookman Old Style"/>
        </w:rPr>
        <w:t>“</w:t>
      </w:r>
      <w:r w:rsidR="00A33F7F">
        <w:rPr>
          <w:rFonts w:ascii="Bookman Old Style" w:eastAsiaTheme="minorEastAsia" w:hAnsi="Bookman Old Style"/>
        </w:rPr>
        <w:t>.</w:t>
      </w:r>
    </w:p>
    <w:p w14:paraId="77A7DEAB" w14:textId="77777777" w:rsidR="00FF6D30" w:rsidRPr="001A0E7D" w:rsidRDefault="00FF6D30" w:rsidP="00432AB3">
      <w:pPr>
        <w:rPr>
          <w:rFonts w:ascii="Bookman Old Style" w:eastAsiaTheme="minorEastAsia" w:hAnsi="Bookman Old Style"/>
        </w:rPr>
      </w:pPr>
    </w:p>
    <w:p w14:paraId="0AC927BF" w14:textId="2004EA93" w:rsidR="00FF6D30" w:rsidRPr="001A0E7D" w:rsidRDefault="51D9E2C0" w:rsidP="00432AB3">
      <w:pPr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Върху плика кандидатът посочва:  </w:t>
      </w:r>
    </w:p>
    <w:p w14:paraId="62068BA6" w14:textId="77777777" w:rsidR="00FF6D30" w:rsidRPr="001A0E7D" w:rsidRDefault="51D9E2C0" w:rsidP="00432AB3">
      <w:pPr>
        <w:pStyle w:val="ListParagraph"/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1. име и адрес на кандидат;  </w:t>
      </w:r>
    </w:p>
    <w:p w14:paraId="3028412A" w14:textId="77777777" w:rsidR="00FF6D30" w:rsidRPr="001A0E7D" w:rsidRDefault="51D9E2C0" w:rsidP="00432AB3">
      <w:pPr>
        <w:pStyle w:val="ListParagraph"/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2. адрес за кореспонденция, телефон и електронен адрес на кандидата;  </w:t>
      </w:r>
    </w:p>
    <w:p w14:paraId="1358A447" w14:textId="38899227" w:rsidR="00FF6D30" w:rsidRPr="001A0E7D" w:rsidRDefault="51D9E2C0" w:rsidP="00432AB3">
      <w:pPr>
        <w:pStyle w:val="ListParagraph"/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 xml:space="preserve">3. наименование на обекта на процедурата: </w:t>
      </w:r>
      <w:r w:rsidR="002F7BAF" w:rsidRPr="002F7BAF">
        <w:rPr>
          <w:rFonts w:ascii="Bookman Old Style" w:eastAsiaTheme="minorEastAsia" w:hAnsi="Bookman Old Style"/>
        </w:rPr>
        <w:t>„Разработване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</w:t>
      </w:r>
      <w:r w:rsidRPr="001A0E7D">
        <w:rPr>
          <w:rFonts w:ascii="Bookman Old Style" w:eastAsiaTheme="minorEastAsia" w:hAnsi="Bookman Old Style"/>
        </w:rPr>
        <w:t xml:space="preserve">“, по проект </w:t>
      </w:r>
      <w:r w:rsidR="002F7BAF" w:rsidRPr="002F7BAF">
        <w:rPr>
          <w:rFonts w:ascii="Bookman Old Style" w:eastAsiaTheme="minorEastAsia" w:hAnsi="Bookman Old Style"/>
        </w:rPr>
        <w:t>„Социалният диалог в сектор „сигурност“: нови предизвикателства, експертиза и инструменти” към договор за безвъзмездна помощ № 2021/336393 с финансовата подкрепа на Правителството на Норвегия чрез Норвежкия финансов механизъм 2014-2021 в рамките на процедура по програма „Иновации Норвегия“</w:t>
      </w:r>
      <w:r w:rsidRPr="001A0E7D">
        <w:rPr>
          <w:rFonts w:ascii="Bookman Old Style" w:eastAsiaTheme="minorEastAsia" w:hAnsi="Bookman Old Style"/>
        </w:rPr>
        <w:t>.</w:t>
      </w:r>
    </w:p>
    <w:p w14:paraId="4AA2FE3A" w14:textId="5CCF4992" w:rsidR="00FF6D30" w:rsidRPr="001A0E7D" w:rsidRDefault="51D9E2C0" w:rsidP="00432AB3">
      <w:pPr>
        <w:pStyle w:val="ListParagraph"/>
        <w:rPr>
          <w:rFonts w:ascii="Bookman Old Style" w:eastAsiaTheme="minorEastAsia" w:hAnsi="Bookman Old Style"/>
        </w:rPr>
      </w:pPr>
      <w:r w:rsidRPr="001A0E7D">
        <w:rPr>
          <w:rFonts w:ascii="Bookman Old Style" w:eastAsiaTheme="minorEastAsia" w:hAnsi="Bookman Old Style"/>
        </w:rPr>
        <w:t>4. следното предписание: „Да не се отваря преди разглеждане от комисията за оценяване и класиране”. Този документ е създаден в рамките на проект „</w:t>
      </w:r>
      <w:r w:rsidR="002F7BAF" w:rsidRPr="002F7BAF">
        <w:rPr>
          <w:rFonts w:ascii="Bookman Old Style" w:eastAsiaTheme="minorEastAsia" w:hAnsi="Bookman Old Style"/>
        </w:rPr>
        <w:t>Разработване и внедряване на уеб базирана образователна платформа (банка на знания) за повишаване знанията и експертизата на членовете на СФСМВР за провеждане на социален диалог в съответствие с идентифицираните нови предизвикателства и добри практики в България, Норвегия, Нидерландия и Испания“</w:t>
      </w:r>
      <w:r w:rsidRPr="001A0E7D">
        <w:rPr>
          <w:rFonts w:ascii="Bookman Old Style" w:eastAsiaTheme="minorEastAsia" w:hAnsi="Bookman Old Style"/>
        </w:rPr>
        <w:t>.</w:t>
      </w:r>
    </w:p>
    <w:p w14:paraId="04F6ADFA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1482DD64" w14:textId="300019D0" w:rsidR="00FF6D30" w:rsidRPr="001A0E7D" w:rsidRDefault="737419B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При приемане на офертата върху плика се отбелязват поредния номер, датата и часа на получаване и посочените данни се записват във входящ регистър, за което на приносителя се издава документ.  </w:t>
      </w:r>
    </w:p>
    <w:p w14:paraId="53AD0DF6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7B73FF3F" w14:textId="76537470" w:rsidR="00FF6D30" w:rsidRPr="001A0E7D" w:rsidRDefault="737419B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Оферти, които са представени след изтичане на крайния срок за получаване, или в незапечатан плик, или в плик с нарушена цялост, не се приемат от бенефициента и не се разглеждат. За краен срок за получаване на офертите се счита датата и часа на постъпване на офертите, а не датата на пощенското клеймо, в случай че офертите са подадени чрез пощенска или друга куриерска услуга.  </w:t>
      </w:r>
    </w:p>
    <w:p w14:paraId="11DD0897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2C13FD63" w14:textId="32D0FF63" w:rsidR="00FF6D30" w:rsidRPr="001A0E7D" w:rsidRDefault="737419B1" w:rsidP="00432AB3">
      <w:pPr>
        <w:rPr>
          <w:rFonts w:ascii="Bookman Old Style" w:hAnsi="Bookman Old Style"/>
        </w:rPr>
      </w:pPr>
      <w:r w:rsidRPr="001A0E7D">
        <w:rPr>
          <w:rFonts w:ascii="Bookman Old Style" w:hAnsi="Bookman Old Style"/>
        </w:rPr>
        <w:t xml:space="preserve">Оферти, попълнени на ръка, няма да бъдат разглеждани.  </w:t>
      </w:r>
    </w:p>
    <w:p w14:paraId="0DA3C48F" w14:textId="77777777" w:rsidR="00FF6D30" w:rsidRPr="001A0E7D" w:rsidRDefault="00FF6D30" w:rsidP="00432AB3">
      <w:pPr>
        <w:rPr>
          <w:rFonts w:ascii="Bookman Old Style" w:hAnsi="Bookman Old Style"/>
        </w:rPr>
      </w:pPr>
    </w:p>
    <w:p w14:paraId="35624E94" w14:textId="48234F3D" w:rsidR="00D847E5" w:rsidRPr="00FF6D30" w:rsidRDefault="00FF6D30" w:rsidP="00432AB3">
      <w:r w:rsidRPr="001A0E7D">
        <w:rPr>
          <w:rFonts w:ascii="Bookman Old Style" w:hAnsi="Bookman Old Style"/>
        </w:rPr>
        <w:t>Офертата на кандидата няма да бъде допускана за оценяване и класиране, ако не отговаря на условията в настоящата Публична обява и приложената към нея документация за участие</w:t>
      </w:r>
      <w:r w:rsidRPr="00FF6D30">
        <w:t>.</w:t>
      </w:r>
    </w:p>
    <w:sectPr w:rsidR="00D847E5" w:rsidRPr="00FF6D30" w:rsidSect="002E3B9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2091" w:right="1134" w:bottom="1418" w:left="1134" w:header="301" w:footer="909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F2CA5E" w14:textId="77777777" w:rsidR="00E14553" w:rsidRDefault="00E14553" w:rsidP="00432AB3">
      <w:r>
        <w:separator/>
      </w:r>
    </w:p>
  </w:endnote>
  <w:endnote w:type="continuationSeparator" w:id="0">
    <w:p w14:paraId="09A35D5A" w14:textId="77777777" w:rsidR="00E14553" w:rsidRDefault="00E14553" w:rsidP="00432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k">
    <w:charset w:val="B1"/>
    <w:family w:val="swiss"/>
    <w:pitch w:val="variable"/>
    <w:sig w:usb0="80000867" w:usb1="00000000" w:usb2="00000000" w:usb3="00000000" w:csb0="000001FB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A734E3" w14:textId="77777777" w:rsidR="00E61A6E" w:rsidRDefault="00E61A6E" w:rsidP="00432AB3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BA4E777" w14:textId="77777777" w:rsidR="00E61A6E" w:rsidRDefault="00E61A6E" w:rsidP="00432AB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46BBD5" w14:textId="261BDD3A" w:rsidR="00E61A6E" w:rsidRPr="008619DE" w:rsidRDefault="00E61A6E" w:rsidP="00432AB3">
    <w:pPr>
      <w:pStyle w:val="Footer"/>
      <w:rPr>
        <w:rStyle w:val="PageNumber"/>
        <w:rFonts w:ascii="Times New Roman" w:hAnsi="Times New Roman"/>
      </w:rPr>
    </w:pPr>
    <w:r w:rsidRPr="008619DE">
      <w:rPr>
        <w:rStyle w:val="PageNumber"/>
        <w:rFonts w:ascii="Times New Roman" w:hAnsi="Times New Roman"/>
      </w:rPr>
      <w:fldChar w:fldCharType="begin"/>
    </w:r>
    <w:r w:rsidRPr="008619DE">
      <w:rPr>
        <w:rStyle w:val="PageNumber"/>
        <w:rFonts w:ascii="Times New Roman" w:hAnsi="Times New Roman"/>
      </w:rPr>
      <w:instrText xml:space="preserve">PAGE  </w:instrText>
    </w:r>
    <w:r w:rsidRPr="008619DE">
      <w:rPr>
        <w:rStyle w:val="PageNumber"/>
        <w:rFonts w:ascii="Times New Roman" w:hAnsi="Times New Roman"/>
      </w:rPr>
      <w:fldChar w:fldCharType="separate"/>
    </w:r>
    <w:r w:rsidR="00F006BC">
      <w:rPr>
        <w:rStyle w:val="PageNumber"/>
        <w:rFonts w:ascii="Times New Roman" w:hAnsi="Times New Roman"/>
        <w:noProof/>
      </w:rPr>
      <w:t>2</w:t>
    </w:r>
    <w:r w:rsidRPr="008619DE">
      <w:rPr>
        <w:rStyle w:val="PageNumber"/>
        <w:rFonts w:ascii="Times New Roman" w:hAnsi="Times New Roman"/>
      </w:rPr>
      <w:fldChar w:fldCharType="end"/>
    </w:r>
  </w:p>
  <w:p w14:paraId="18A0A576" w14:textId="595F0A18" w:rsidR="00E61A6E" w:rsidRPr="008619DE" w:rsidRDefault="002F7BAF" w:rsidP="00432AB3">
    <w:pPr>
      <w:pStyle w:val="Footer"/>
      <w:rPr>
        <w:rFonts w:ascii="Times New Roman" w:hAnsi="Times New Roman"/>
      </w:rPr>
    </w:pPr>
    <w:r w:rsidRPr="002F7BAF">
      <w:rPr>
        <w:noProof/>
        <w:lang w:val="en-US"/>
      </w:rPr>
      <w:drawing>
        <wp:inline distT="0" distB="0" distL="0" distR="0" wp14:anchorId="2E131130" wp14:editId="0F49E1D9">
          <wp:extent cx="6355742" cy="900430"/>
          <wp:effectExtent l="0" t="0" r="6985" b="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4351" cy="9285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D1528">
      <w:rPr>
        <w:noProof/>
        <w:lang w:val="en-US"/>
      </w:rPr>
      <mc:AlternateContent>
        <mc:Choice Requires="wps">
          <w:drawing>
            <wp:anchor distT="0" distB="0" distL="114300" distR="114300" simplePos="0" relativeHeight="251667456" behindDoc="1" locked="0" layoutInCell="1" allowOverlap="1" wp14:anchorId="25899CD5" wp14:editId="2B52641B">
              <wp:simplePos x="0" y="0"/>
              <wp:positionH relativeFrom="page">
                <wp:posOffset>720090</wp:posOffset>
              </wp:positionH>
              <wp:positionV relativeFrom="page">
                <wp:posOffset>10145395</wp:posOffset>
              </wp:positionV>
              <wp:extent cx="5639435" cy="419100"/>
              <wp:effectExtent l="0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639435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07DB3BF" w14:textId="5EED86F3" w:rsidR="009D1528" w:rsidRPr="004941A6" w:rsidRDefault="009D1528" w:rsidP="00432AB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5899CD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56.7pt;margin-top:798.85pt;width:444.05pt;height:33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" filled="f" stroked="f">
              <v:textbox inset="0,0,0,0">
                <w:txbxContent>
                  <w:p w14:paraId="107DB3BF" w14:textId="5EED86F3" w:rsidR="009D1528" w:rsidRPr="004941A6" w:rsidRDefault="009D1528" w:rsidP="00432AB3"/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CB7CC4" w14:textId="4A97C2CE" w:rsidR="004941A6" w:rsidRDefault="004941A6" w:rsidP="00432AB3">
    <w:pPr>
      <w:pStyle w:val="Foot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3B194449" wp14:editId="738864E7">
              <wp:simplePos x="0" y="0"/>
              <wp:positionH relativeFrom="page">
                <wp:posOffset>970059</wp:posOffset>
              </wp:positionH>
              <wp:positionV relativeFrom="page">
                <wp:posOffset>9835763</wp:posOffset>
              </wp:positionV>
              <wp:extent cx="6345141" cy="728953"/>
              <wp:effectExtent l="0" t="0" r="17780" b="146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45141" cy="728953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D1679E" w14:textId="79B1FEED" w:rsidR="004941A6" w:rsidRPr="00F006BC" w:rsidRDefault="00F006BC" w:rsidP="00D45ED0">
                          <w:pPr>
                            <w:jc w:val="center"/>
                            <w:rPr>
                              <w:i/>
                              <w:sz w:val="18"/>
                              <w:szCs w:val="18"/>
                            </w:rPr>
                          </w:pPr>
                          <w:bookmarkStart w:id="0" w:name="_GoBack"/>
                          <w:r w:rsidRPr="00F006BC">
                            <w:rPr>
                              <w:i/>
                              <w:sz w:val="18"/>
                              <w:szCs w:val="18"/>
                            </w:rPr>
                            <w:t xml:space="preserve">Проект </w:t>
                          </w:r>
                          <w:r w:rsidR="002E3B99" w:rsidRPr="00F006BC">
                            <w:rPr>
                              <w:i/>
                              <w:sz w:val="18"/>
                              <w:szCs w:val="18"/>
                            </w:rPr>
                            <w:t xml:space="preserve">„Социалният диалог в сектор „сигурност“: нови предизвикателства, експертиза и инструменти” </w:t>
                          </w:r>
                          <w:r w:rsidRPr="00F006BC">
                            <w:rPr>
                              <w:i/>
                              <w:sz w:val="18"/>
                              <w:szCs w:val="18"/>
                            </w:rPr>
                            <w:t xml:space="preserve">с </w:t>
                          </w:r>
                          <w:r w:rsidR="002E3B99" w:rsidRPr="00F006BC">
                            <w:rPr>
                              <w:i/>
                              <w:sz w:val="18"/>
                              <w:szCs w:val="18"/>
                            </w:rPr>
                            <w:t xml:space="preserve"> договор за безвъзмездна помощ № 2021/336393 с финансовата подкрепа </w:t>
                          </w:r>
                          <w:r w:rsidR="00D45ED0" w:rsidRPr="00F006BC">
                            <w:rPr>
                              <w:i/>
                              <w:sz w:val="18"/>
                              <w:szCs w:val="18"/>
                            </w:rPr>
                            <w:t>на Иновация</w:t>
                          </w:r>
                          <w:r w:rsidR="002E3B99" w:rsidRPr="00F006BC">
                            <w:rPr>
                              <w:i/>
                              <w:sz w:val="18"/>
                              <w:szCs w:val="18"/>
                            </w:rPr>
                            <w:t xml:space="preserve"> Норвегия</w:t>
                          </w:r>
                          <w:bookmarkEnd w:id="0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76.4pt;margin-top:774.45pt;width:499.6pt;height:57.4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thKsgIAALA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" filled="f" stroked="f">
              <v:textbox inset="0,0,0,0">
                <w:txbxContent>
                  <w:p w14:paraId="49D1679E" w14:textId="79B1FEED" w:rsidR="004941A6" w:rsidRPr="00F006BC" w:rsidRDefault="00F006BC" w:rsidP="00D45ED0">
                    <w:pPr>
                      <w:jc w:val="center"/>
                      <w:rPr>
                        <w:i/>
                        <w:sz w:val="18"/>
                        <w:szCs w:val="18"/>
                      </w:rPr>
                    </w:pPr>
                    <w:bookmarkStart w:id="1" w:name="_GoBack"/>
                    <w:r w:rsidRPr="00F006BC">
                      <w:rPr>
                        <w:i/>
                        <w:sz w:val="18"/>
                        <w:szCs w:val="18"/>
                      </w:rPr>
                      <w:t xml:space="preserve">Проект </w:t>
                    </w:r>
                    <w:r w:rsidR="002E3B99" w:rsidRPr="00F006BC">
                      <w:rPr>
                        <w:i/>
                        <w:sz w:val="18"/>
                        <w:szCs w:val="18"/>
                      </w:rPr>
                      <w:t xml:space="preserve">„Социалният диалог в сектор „сигурност“: нови предизвикателства, експертиза и инструменти” </w:t>
                    </w:r>
                    <w:r w:rsidRPr="00F006BC">
                      <w:rPr>
                        <w:i/>
                        <w:sz w:val="18"/>
                        <w:szCs w:val="18"/>
                      </w:rPr>
                      <w:t xml:space="preserve">с </w:t>
                    </w:r>
                    <w:r w:rsidR="002E3B99" w:rsidRPr="00F006BC">
                      <w:rPr>
                        <w:i/>
                        <w:sz w:val="18"/>
                        <w:szCs w:val="18"/>
                      </w:rPr>
                      <w:t xml:space="preserve"> договор за безвъзмездна помощ № 2021/336393 с финансовата подкрепа </w:t>
                    </w:r>
                    <w:r w:rsidR="00D45ED0" w:rsidRPr="00F006BC">
                      <w:rPr>
                        <w:i/>
                        <w:sz w:val="18"/>
                        <w:szCs w:val="18"/>
                      </w:rPr>
                      <w:t>на Иновация</w:t>
                    </w:r>
                    <w:r w:rsidR="002E3B99" w:rsidRPr="00F006BC">
                      <w:rPr>
                        <w:i/>
                        <w:sz w:val="18"/>
                        <w:szCs w:val="18"/>
                      </w:rPr>
                      <w:t xml:space="preserve"> Норвегия</w:t>
                    </w:r>
                    <w:bookmarkEnd w:id="1"/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65335" w14:textId="77777777" w:rsidR="00E14553" w:rsidRDefault="00E14553" w:rsidP="00432AB3">
      <w:r>
        <w:separator/>
      </w:r>
    </w:p>
  </w:footnote>
  <w:footnote w:type="continuationSeparator" w:id="0">
    <w:p w14:paraId="7700DD3D" w14:textId="77777777" w:rsidR="00E14553" w:rsidRDefault="00E14553" w:rsidP="00432A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F4A4A" w14:textId="77777777" w:rsidR="00E61A6E" w:rsidRDefault="00E61A6E" w:rsidP="00432AB3">
    <w:pPr>
      <w:pStyle w:val="Head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F1EC80" w14:textId="77777777" w:rsidR="00E61A6E" w:rsidRDefault="00E61A6E" w:rsidP="00432A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8DA6F6" w14:textId="605417B2" w:rsidR="00E61A6E" w:rsidRPr="009D1528" w:rsidRDefault="009D1528" w:rsidP="00432AB3">
    <w:pPr>
      <w:pStyle w:val="Header"/>
      <w:rPr>
        <w:b/>
        <w:bCs/>
        <w:lang w:val="en-US"/>
      </w:rPr>
    </w:pPr>
    <w:r>
      <w:rPr>
        <w:noProof/>
        <w:lang w:val="en-US"/>
      </w:rPr>
      <w:drawing>
        <wp:anchor distT="0" distB="0" distL="0" distR="0" simplePos="0" relativeHeight="251665408" behindDoc="1" locked="0" layoutInCell="1" allowOverlap="1" wp14:anchorId="151DE3D4" wp14:editId="36B9FF87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21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n-US"/>
      </w:rPr>
      <w:drawing>
        <wp:anchor distT="0" distB="0" distL="0" distR="0" simplePos="0" relativeHeight="251663360" behindDoc="1" locked="0" layoutInCell="1" allowOverlap="1" wp14:anchorId="571139F8" wp14:editId="17618003">
          <wp:simplePos x="0" y="0"/>
          <wp:positionH relativeFrom="page">
            <wp:posOffset>5862458</wp:posOffset>
          </wp:positionH>
          <wp:positionV relativeFrom="page">
            <wp:posOffset>191135</wp:posOffset>
          </wp:positionV>
          <wp:extent cx="1219200" cy="424179"/>
          <wp:effectExtent l="0" t="0" r="0" b="0"/>
          <wp:wrapNone/>
          <wp:docPr id="22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94B2DAA" w14:textId="77777777" w:rsidR="00E61A6E" w:rsidRDefault="00E61A6E" w:rsidP="00432AB3">
    <w:pPr>
      <w:pStyle w:val="Header"/>
      <w:rPr>
        <w:lang w:val="en-US"/>
      </w:rPr>
    </w:pPr>
  </w:p>
  <w:p w14:paraId="5423CE2A" w14:textId="77777777" w:rsidR="00E61A6E" w:rsidRPr="00D750ED" w:rsidRDefault="00E61A6E" w:rsidP="00432AB3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13CFDF" w14:textId="014394E0" w:rsidR="00621130" w:rsidRDefault="00621130" w:rsidP="00432AB3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9264" behindDoc="1" locked="0" layoutInCell="1" allowOverlap="1" wp14:anchorId="42D2F1E0" wp14:editId="31BC176B">
          <wp:simplePos x="0" y="0"/>
          <wp:positionH relativeFrom="page">
            <wp:posOffset>5626826</wp:posOffset>
          </wp:positionH>
          <wp:positionV relativeFrom="page">
            <wp:posOffset>326935</wp:posOffset>
          </wp:positionV>
          <wp:extent cx="1219200" cy="424179"/>
          <wp:effectExtent l="0" t="0" r="0" b="0"/>
          <wp:wrapNone/>
          <wp:docPr id="23" name="image2.jpeg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" name="image2.jpeg" descr="A picture containing text&#10;&#10;Description automatically generated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9200" cy="42417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D4F850F" w14:textId="7CFD3623" w:rsidR="00621130" w:rsidRDefault="00621130" w:rsidP="00432AB3">
    <w:pPr>
      <w:rPr>
        <w:lang w:val="en-US"/>
      </w:rPr>
    </w:pPr>
  </w:p>
  <w:p w14:paraId="5099EE2D" w14:textId="2D4D35A9" w:rsidR="00621130" w:rsidRDefault="00621130" w:rsidP="00432AB3">
    <w:pPr>
      <w:rPr>
        <w:lang w:val="en-US"/>
      </w:rPr>
    </w:pPr>
  </w:p>
  <w:p w14:paraId="5954191C" w14:textId="7352AB6C" w:rsidR="00621130" w:rsidRDefault="00621130" w:rsidP="00432AB3">
    <w:pPr>
      <w:rPr>
        <w:lang w:val="en-US"/>
      </w:rPr>
    </w:pPr>
  </w:p>
  <w:p w14:paraId="04CFCF8E" w14:textId="552ED8E4" w:rsidR="00E61A6E" w:rsidRPr="00182AC4" w:rsidRDefault="00621130" w:rsidP="00432AB3">
    <w:pPr>
      <w:rPr>
        <w:rFonts w:ascii="Times New Roman" w:hAnsi="Times New Roman"/>
        <w:sz w:val="22"/>
        <w:lang w:val="en-US"/>
      </w:rPr>
    </w:pPr>
    <w:r>
      <w:rPr>
        <w:noProof/>
        <w:lang w:val="en-US"/>
      </w:rPr>
      <w:drawing>
        <wp:anchor distT="0" distB="0" distL="0" distR="0" simplePos="0" relativeHeight="251656192" behindDoc="1" locked="0" layoutInCell="1" allowOverlap="1" wp14:anchorId="413641F2" wp14:editId="222C0802">
          <wp:simplePos x="0" y="0"/>
          <wp:positionH relativeFrom="page">
            <wp:posOffset>720090</wp:posOffset>
          </wp:positionH>
          <wp:positionV relativeFrom="page">
            <wp:posOffset>191135</wp:posOffset>
          </wp:positionV>
          <wp:extent cx="786383" cy="872106"/>
          <wp:effectExtent l="0" t="0" r="0" b="0"/>
          <wp:wrapNone/>
          <wp:docPr id="24" name="image1.png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" name="image1.png" descr="A picture containing graphical user interface&#10;&#10;Description automatically generated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6383" cy="87210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47179"/>
    <w:multiLevelType w:val="hybridMultilevel"/>
    <w:tmpl w:val="EAD8062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4C17E2"/>
    <w:multiLevelType w:val="hybridMultilevel"/>
    <w:tmpl w:val="E6F8668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DE6622"/>
    <w:multiLevelType w:val="hybridMultilevel"/>
    <w:tmpl w:val="007610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152EDA"/>
    <w:multiLevelType w:val="hybridMultilevel"/>
    <w:tmpl w:val="4A180D3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621C73"/>
    <w:multiLevelType w:val="hybridMultilevel"/>
    <w:tmpl w:val="44FAA06A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730044"/>
    <w:multiLevelType w:val="hybridMultilevel"/>
    <w:tmpl w:val="A57CEF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4E74D3"/>
    <w:multiLevelType w:val="hybridMultilevel"/>
    <w:tmpl w:val="450C4A3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742306"/>
    <w:multiLevelType w:val="hybridMultilevel"/>
    <w:tmpl w:val="B87CDF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7B65AD"/>
    <w:multiLevelType w:val="hybridMultilevel"/>
    <w:tmpl w:val="B798C8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135384"/>
    <w:multiLevelType w:val="hybridMultilevel"/>
    <w:tmpl w:val="542471A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6F75ED"/>
    <w:multiLevelType w:val="hybridMultilevel"/>
    <w:tmpl w:val="BF746E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011249"/>
    <w:multiLevelType w:val="hybridMultilevel"/>
    <w:tmpl w:val="F86AC012"/>
    <w:lvl w:ilvl="0" w:tplc="24C4D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ED7485"/>
    <w:multiLevelType w:val="hybridMultilevel"/>
    <w:tmpl w:val="D50A8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0C084D"/>
    <w:multiLevelType w:val="hybridMultilevel"/>
    <w:tmpl w:val="2E364FD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3D4835"/>
    <w:multiLevelType w:val="hybridMultilevel"/>
    <w:tmpl w:val="BFA807F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5C44AA"/>
    <w:multiLevelType w:val="hybridMultilevel"/>
    <w:tmpl w:val="AADA01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6F323F"/>
    <w:multiLevelType w:val="hybridMultilevel"/>
    <w:tmpl w:val="B2E21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EAE15A7"/>
    <w:multiLevelType w:val="hybridMultilevel"/>
    <w:tmpl w:val="A906B72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EF7664C"/>
    <w:multiLevelType w:val="hybridMultilevel"/>
    <w:tmpl w:val="7F42A33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824E10"/>
    <w:multiLevelType w:val="hybridMultilevel"/>
    <w:tmpl w:val="2A2423C0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A3817"/>
    <w:multiLevelType w:val="hybridMultilevel"/>
    <w:tmpl w:val="FAF4107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F71E36"/>
    <w:multiLevelType w:val="hybridMultilevel"/>
    <w:tmpl w:val="576656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2E2BC1"/>
    <w:multiLevelType w:val="hybridMultilevel"/>
    <w:tmpl w:val="735C0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7462AE2"/>
    <w:multiLevelType w:val="hybridMultilevel"/>
    <w:tmpl w:val="D66434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8530894"/>
    <w:multiLevelType w:val="hybridMultilevel"/>
    <w:tmpl w:val="684E0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BBD79AB"/>
    <w:multiLevelType w:val="hybridMultilevel"/>
    <w:tmpl w:val="E0CC6EC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24460E"/>
    <w:multiLevelType w:val="hybridMultilevel"/>
    <w:tmpl w:val="EB70CAC4"/>
    <w:lvl w:ilvl="0" w:tplc="7ADE15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5572B"/>
    <w:multiLevelType w:val="hybridMultilevel"/>
    <w:tmpl w:val="202A44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6E44E6F"/>
    <w:multiLevelType w:val="hybridMultilevel"/>
    <w:tmpl w:val="9CD41B60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4E31B2"/>
    <w:multiLevelType w:val="hybridMultilevel"/>
    <w:tmpl w:val="B1B85C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8508BC"/>
    <w:multiLevelType w:val="hybridMultilevel"/>
    <w:tmpl w:val="9C526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381762"/>
    <w:multiLevelType w:val="hybridMultilevel"/>
    <w:tmpl w:val="8D36F2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A851DA9"/>
    <w:multiLevelType w:val="hybridMultilevel"/>
    <w:tmpl w:val="0D8042C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A8C115D"/>
    <w:multiLevelType w:val="hybridMultilevel"/>
    <w:tmpl w:val="A8E04B68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BBA56E1"/>
    <w:multiLevelType w:val="hybridMultilevel"/>
    <w:tmpl w:val="F87EB77E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C01DE5"/>
    <w:multiLevelType w:val="hybridMultilevel"/>
    <w:tmpl w:val="E45674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4E2A7808"/>
    <w:multiLevelType w:val="hybridMultilevel"/>
    <w:tmpl w:val="3CB66B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53D475D"/>
    <w:multiLevelType w:val="hybridMultilevel"/>
    <w:tmpl w:val="1B0ABA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5573C6C"/>
    <w:multiLevelType w:val="hybridMultilevel"/>
    <w:tmpl w:val="73CAA6B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55978E0"/>
    <w:multiLevelType w:val="hybridMultilevel"/>
    <w:tmpl w:val="E9667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C655D9"/>
    <w:multiLevelType w:val="hybridMultilevel"/>
    <w:tmpl w:val="85C660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A1EE2"/>
    <w:multiLevelType w:val="hybridMultilevel"/>
    <w:tmpl w:val="FAF07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82614A"/>
    <w:multiLevelType w:val="hybridMultilevel"/>
    <w:tmpl w:val="2570C2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04870EE"/>
    <w:multiLevelType w:val="hybridMultilevel"/>
    <w:tmpl w:val="400453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9A503A"/>
    <w:multiLevelType w:val="hybridMultilevel"/>
    <w:tmpl w:val="2158AE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3C37969"/>
    <w:multiLevelType w:val="hybridMultilevel"/>
    <w:tmpl w:val="02D048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4112D27"/>
    <w:multiLevelType w:val="hybridMultilevel"/>
    <w:tmpl w:val="DAC8B824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7BA06FD"/>
    <w:multiLevelType w:val="hybridMultilevel"/>
    <w:tmpl w:val="15EC43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A7B470A"/>
    <w:multiLevelType w:val="hybridMultilevel"/>
    <w:tmpl w:val="41E07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306783"/>
    <w:multiLevelType w:val="hybridMultilevel"/>
    <w:tmpl w:val="E11A2CF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F9E4021"/>
    <w:multiLevelType w:val="hybridMultilevel"/>
    <w:tmpl w:val="D4321E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701E0C59"/>
    <w:multiLevelType w:val="hybridMultilevel"/>
    <w:tmpl w:val="A92C9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0B521C0"/>
    <w:multiLevelType w:val="hybridMultilevel"/>
    <w:tmpl w:val="D52CA6F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714700F4"/>
    <w:multiLevelType w:val="hybridMultilevel"/>
    <w:tmpl w:val="96327A92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1B16FE4"/>
    <w:multiLevelType w:val="hybridMultilevel"/>
    <w:tmpl w:val="7B0ABB8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1B61207"/>
    <w:multiLevelType w:val="hybridMultilevel"/>
    <w:tmpl w:val="92BC9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72C24232"/>
    <w:multiLevelType w:val="hybridMultilevel"/>
    <w:tmpl w:val="B96615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47050A1"/>
    <w:multiLevelType w:val="hybridMultilevel"/>
    <w:tmpl w:val="7E40EC48"/>
    <w:lvl w:ilvl="0" w:tplc="5C104A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9726653"/>
    <w:multiLevelType w:val="hybridMultilevel"/>
    <w:tmpl w:val="1350549E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9A46721"/>
    <w:multiLevelType w:val="hybridMultilevel"/>
    <w:tmpl w:val="3314E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A431ECD"/>
    <w:multiLevelType w:val="hybridMultilevel"/>
    <w:tmpl w:val="959E52A6"/>
    <w:lvl w:ilvl="0" w:tplc="6242E854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A5D0ABA"/>
    <w:multiLevelType w:val="hybridMultilevel"/>
    <w:tmpl w:val="20280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7DCC4BB4"/>
    <w:multiLevelType w:val="hybridMultilevel"/>
    <w:tmpl w:val="FC4A5D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7F442905"/>
    <w:multiLevelType w:val="hybridMultilevel"/>
    <w:tmpl w:val="BBB48D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F4C623B"/>
    <w:multiLevelType w:val="hybridMultilevel"/>
    <w:tmpl w:val="9B3CBA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4"/>
  </w:num>
  <w:num w:numId="3">
    <w:abstractNumId w:val="57"/>
  </w:num>
  <w:num w:numId="4">
    <w:abstractNumId w:val="30"/>
  </w:num>
  <w:num w:numId="5">
    <w:abstractNumId w:val="2"/>
  </w:num>
  <w:num w:numId="6">
    <w:abstractNumId w:val="36"/>
  </w:num>
  <w:num w:numId="7">
    <w:abstractNumId w:val="43"/>
  </w:num>
  <w:num w:numId="8">
    <w:abstractNumId w:val="45"/>
  </w:num>
  <w:num w:numId="9">
    <w:abstractNumId w:val="16"/>
  </w:num>
  <w:num w:numId="10">
    <w:abstractNumId w:val="44"/>
  </w:num>
  <w:num w:numId="11">
    <w:abstractNumId w:val="5"/>
  </w:num>
  <w:num w:numId="12">
    <w:abstractNumId w:val="23"/>
  </w:num>
  <w:num w:numId="13">
    <w:abstractNumId w:val="19"/>
  </w:num>
  <w:num w:numId="14">
    <w:abstractNumId w:val="10"/>
  </w:num>
  <w:num w:numId="15">
    <w:abstractNumId w:val="64"/>
  </w:num>
  <w:num w:numId="16">
    <w:abstractNumId w:val="61"/>
  </w:num>
  <w:num w:numId="17">
    <w:abstractNumId w:val="40"/>
  </w:num>
  <w:num w:numId="18">
    <w:abstractNumId w:val="20"/>
  </w:num>
  <w:num w:numId="19">
    <w:abstractNumId w:val="7"/>
  </w:num>
  <w:num w:numId="20">
    <w:abstractNumId w:val="26"/>
  </w:num>
  <w:num w:numId="21">
    <w:abstractNumId w:val="17"/>
  </w:num>
  <w:num w:numId="22">
    <w:abstractNumId w:val="63"/>
  </w:num>
  <w:num w:numId="23">
    <w:abstractNumId w:val="33"/>
  </w:num>
  <w:num w:numId="24">
    <w:abstractNumId w:val="24"/>
  </w:num>
  <w:num w:numId="25">
    <w:abstractNumId w:val="39"/>
  </w:num>
  <w:num w:numId="26">
    <w:abstractNumId w:val="46"/>
  </w:num>
  <w:num w:numId="27">
    <w:abstractNumId w:val="8"/>
  </w:num>
  <w:num w:numId="28">
    <w:abstractNumId w:val="56"/>
  </w:num>
  <w:num w:numId="29">
    <w:abstractNumId w:val="54"/>
  </w:num>
  <w:num w:numId="30">
    <w:abstractNumId w:val="15"/>
  </w:num>
  <w:num w:numId="31">
    <w:abstractNumId w:val="29"/>
  </w:num>
  <w:num w:numId="32">
    <w:abstractNumId w:val="49"/>
  </w:num>
  <w:num w:numId="33">
    <w:abstractNumId w:val="28"/>
  </w:num>
  <w:num w:numId="34">
    <w:abstractNumId w:val="41"/>
  </w:num>
  <w:num w:numId="35">
    <w:abstractNumId w:val="32"/>
  </w:num>
  <w:num w:numId="36">
    <w:abstractNumId w:val="22"/>
  </w:num>
  <w:num w:numId="37">
    <w:abstractNumId w:val="13"/>
  </w:num>
  <w:num w:numId="38">
    <w:abstractNumId w:val="21"/>
  </w:num>
  <w:num w:numId="39">
    <w:abstractNumId w:val="52"/>
  </w:num>
  <w:num w:numId="40">
    <w:abstractNumId w:val="47"/>
  </w:num>
  <w:num w:numId="41">
    <w:abstractNumId w:val="1"/>
  </w:num>
  <w:num w:numId="42">
    <w:abstractNumId w:val="58"/>
  </w:num>
  <w:num w:numId="43">
    <w:abstractNumId w:val="53"/>
  </w:num>
  <w:num w:numId="44">
    <w:abstractNumId w:val="51"/>
  </w:num>
  <w:num w:numId="45">
    <w:abstractNumId w:val="60"/>
  </w:num>
  <w:num w:numId="46">
    <w:abstractNumId w:val="27"/>
  </w:num>
  <w:num w:numId="47">
    <w:abstractNumId w:val="3"/>
  </w:num>
  <w:num w:numId="48">
    <w:abstractNumId w:val="14"/>
  </w:num>
  <w:num w:numId="49">
    <w:abstractNumId w:val="55"/>
  </w:num>
  <w:num w:numId="50">
    <w:abstractNumId w:val="25"/>
  </w:num>
  <w:num w:numId="51">
    <w:abstractNumId w:val="42"/>
  </w:num>
  <w:num w:numId="52">
    <w:abstractNumId w:val="4"/>
  </w:num>
  <w:num w:numId="53">
    <w:abstractNumId w:val="62"/>
  </w:num>
  <w:num w:numId="54">
    <w:abstractNumId w:val="6"/>
  </w:num>
  <w:num w:numId="55">
    <w:abstractNumId w:val="50"/>
  </w:num>
  <w:num w:numId="56">
    <w:abstractNumId w:val="18"/>
  </w:num>
  <w:num w:numId="57">
    <w:abstractNumId w:val="31"/>
  </w:num>
  <w:num w:numId="58">
    <w:abstractNumId w:val="0"/>
  </w:num>
  <w:num w:numId="59">
    <w:abstractNumId w:val="59"/>
  </w:num>
  <w:num w:numId="60">
    <w:abstractNumId w:val="48"/>
  </w:num>
  <w:num w:numId="61">
    <w:abstractNumId w:val="9"/>
  </w:num>
  <w:num w:numId="62">
    <w:abstractNumId w:val="35"/>
  </w:num>
  <w:num w:numId="63">
    <w:abstractNumId w:val="38"/>
  </w:num>
  <w:num w:numId="64">
    <w:abstractNumId w:val="12"/>
  </w:num>
  <w:num w:numId="65">
    <w:abstractNumId w:val="37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C2"/>
    <w:rsid w:val="00012C31"/>
    <w:rsid w:val="0003605C"/>
    <w:rsid w:val="000373E1"/>
    <w:rsid w:val="000436EA"/>
    <w:rsid w:val="00050650"/>
    <w:rsid w:val="00050E6F"/>
    <w:rsid w:val="000530DD"/>
    <w:rsid w:val="00061926"/>
    <w:rsid w:val="00066B3B"/>
    <w:rsid w:val="000850FE"/>
    <w:rsid w:val="00093BBE"/>
    <w:rsid w:val="00095A01"/>
    <w:rsid w:val="000A7EF1"/>
    <w:rsid w:val="000B520D"/>
    <w:rsid w:val="000C04E2"/>
    <w:rsid w:val="000C3FB2"/>
    <w:rsid w:val="000E3B0B"/>
    <w:rsid w:val="000F3617"/>
    <w:rsid w:val="00107246"/>
    <w:rsid w:val="001109DE"/>
    <w:rsid w:val="00111EFA"/>
    <w:rsid w:val="00121BF7"/>
    <w:rsid w:val="001253B4"/>
    <w:rsid w:val="00137360"/>
    <w:rsid w:val="00137D08"/>
    <w:rsid w:val="00142F1E"/>
    <w:rsid w:val="0014781B"/>
    <w:rsid w:val="001602E1"/>
    <w:rsid w:val="00173BB3"/>
    <w:rsid w:val="00180B3B"/>
    <w:rsid w:val="00187736"/>
    <w:rsid w:val="00190D71"/>
    <w:rsid w:val="001934BF"/>
    <w:rsid w:val="0019563B"/>
    <w:rsid w:val="001A0E7D"/>
    <w:rsid w:val="001B037A"/>
    <w:rsid w:val="001C491F"/>
    <w:rsid w:val="001D3C9A"/>
    <w:rsid w:val="001D566C"/>
    <w:rsid w:val="001D7CF0"/>
    <w:rsid w:val="001E1995"/>
    <w:rsid w:val="001E276A"/>
    <w:rsid w:val="001E2B97"/>
    <w:rsid w:val="001F5DB5"/>
    <w:rsid w:val="002267AE"/>
    <w:rsid w:val="00240821"/>
    <w:rsid w:val="00250578"/>
    <w:rsid w:val="00257D2C"/>
    <w:rsid w:val="00263BDC"/>
    <w:rsid w:val="0027017A"/>
    <w:rsid w:val="00286834"/>
    <w:rsid w:val="00291D79"/>
    <w:rsid w:val="002A730C"/>
    <w:rsid w:val="002D3611"/>
    <w:rsid w:val="002D5BC3"/>
    <w:rsid w:val="002E3B99"/>
    <w:rsid w:val="002F2BFB"/>
    <w:rsid w:val="002F7BAF"/>
    <w:rsid w:val="00304452"/>
    <w:rsid w:val="00307501"/>
    <w:rsid w:val="00322694"/>
    <w:rsid w:val="00324A19"/>
    <w:rsid w:val="00327877"/>
    <w:rsid w:val="00340C6C"/>
    <w:rsid w:val="00342431"/>
    <w:rsid w:val="00342AEB"/>
    <w:rsid w:val="0035315A"/>
    <w:rsid w:val="0037468E"/>
    <w:rsid w:val="00376F3B"/>
    <w:rsid w:val="0038346E"/>
    <w:rsid w:val="003B0D2F"/>
    <w:rsid w:val="003C0FED"/>
    <w:rsid w:val="003C50B4"/>
    <w:rsid w:val="003D6D08"/>
    <w:rsid w:val="003E08D8"/>
    <w:rsid w:val="003E11DC"/>
    <w:rsid w:val="003E346E"/>
    <w:rsid w:val="003F1ADA"/>
    <w:rsid w:val="00415197"/>
    <w:rsid w:val="00432AB3"/>
    <w:rsid w:val="0046265B"/>
    <w:rsid w:val="004838EB"/>
    <w:rsid w:val="00483A0C"/>
    <w:rsid w:val="00483EC1"/>
    <w:rsid w:val="0049292E"/>
    <w:rsid w:val="00493CF0"/>
    <w:rsid w:val="004941A6"/>
    <w:rsid w:val="0049571C"/>
    <w:rsid w:val="00495D41"/>
    <w:rsid w:val="004A2DB1"/>
    <w:rsid w:val="004A6B70"/>
    <w:rsid w:val="004B7B0F"/>
    <w:rsid w:val="004C164A"/>
    <w:rsid w:val="004C2315"/>
    <w:rsid w:val="004D7DA4"/>
    <w:rsid w:val="005179C0"/>
    <w:rsid w:val="00523183"/>
    <w:rsid w:val="005258B3"/>
    <w:rsid w:val="00536EFD"/>
    <w:rsid w:val="00551A37"/>
    <w:rsid w:val="00552AB7"/>
    <w:rsid w:val="0055430A"/>
    <w:rsid w:val="005725D2"/>
    <w:rsid w:val="005773E2"/>
    <w:rsid w:val="00585863"/>
    <w:rsid w:val="005867A3"/>
    <w:rsid w:val="0059400D"/>
    <w:rsid w:val="005A699A"/>
    <w:rsid w:val="005C0090"/>
    <w:rsid w:val="005C4C7C"/>
    <w:rsid w:val="005D2FC1"/>
    <w:rsid w:val="005D2FC7"/>
    <w:rsid w:val="005D37C8"/>
    <w:rsid w:val="005D406D"/>
    <w:rsid w:val="005D7A59"/>
    <w:rsid w:val="005E0C41"/>
    <w:rsid w:val="005F3454"/>
    <w:rsid w:val="00611830"/>
    <w:rsid w:val="00611ABB"/>
    <w:rsid w:val="00621130"/>
    <w:rsid w:val="006277F4"/>
    <w:rsid w:val="00630173"/>
    <w:rsid w:val="00634BC0"/>
    <w:rsid w:val="00662D56"/>
    <w:rsid w:val="00664ED5"/>
    <w:rsid w:val="006700E2"/>
    <w:rsid w:val="00684760"/>
    <w:rsid w:val="00691DD7"/>
    <w:rsid w:val="006A4F79"/>
    <w:rsid w:val="006A61DF"/>
    <w:rsid w:val="006C186D"/>
    <w:rsid w:val="006C2A3F"/>
    <w:rsid w:val="006C5363"/>
    <w:rsid w:val="006D1001"/>
    <w:rsid w:val="006D1DC4"/>
    <w:rsid w:val="006D6294"/>
    <w:rsid w:val="006E0E27"/>
    <w:rsid w:val="006E2C50"/>
    <w:rsid w:val="006E4ED8"/>
    <w:rsid w:val="006F24C2"/>
    <w:rsid w:val="006F3ADE"/>
    <w:rsid w:val="006F48D4"/>
    <w:rsid w:val="006F780D"/>
    <w:rsid w:val="00704D95"/>
    <w:rsid w:val="00715C69"/>
    <w:rsid w:val="00734C22"/>
    <w:rsid w:val="0074430C"/>
    <w:rsid w:val="00771641"/>
    <w:rsid w:val="00781B64"/>
    <w:rsid w:val="0079774C"/>
    <w:rsid w:val="007A6A55"/>
    <w:rsid w:val="007B1E12"/>
    <w:rsid w:val="007C56D6"/>
    <w:rsid w:val="007D1BBF"/>
    <w:rsid w:val="007D4047"/>
    <w:rsid w:val="007E1D2D"/>
    <w:rsid w:val="007F02C3"/>
    <w:rsid w:val="007F66D0"/>
    <w:rsid w:val="00805697"/>
    <w:rsid w:val="00827F72"/>
    <w:rsid w:val="00833FCC"/>
    <w:rsid w:val="00834ABF"/>
    <w:rsid w:val="00847EBA"/>
    <w:rsid w:val="008619DE"/>
    <w:rsid w:val="00871390"/>
    <w:rsid w:val="008716E6"/>
    <w:rsid w:val="00871BE0"/>
    <w:rsid w:val="00872F24"/>
    <w:rsid w:val="00880925"/>
    <w:rsid w:val="008A589A"/>
    <w:rsid w:val="008B5062"/>
    <w:rsid w:val="008D5361"/>
    <w:rsid w:val="008F6B73"/>
    <w:rsid w:val="0090531D"/>
    <w:rsid w:val="00905D41"/>
    <w:rsid w:val="00922832"/>
    <w:rsid w:val="00923D66"/>
    <w:rsid w:val="00945C25"/>
    <w:rsid w:val="00961002"/>
    <w:rsid w:val="00966163"/>
    <w:rsid w:val="009A72E2"/>
    <w:rsid w:val="009B7FD6"/>
    <w:rsid w:val="009D1528"/>
    <w:rsid w:val="009D6A3D"/>
    <w:rsid w:val="009E2367"/>
    <w:rsid w:val="009F49A1"/>
    <w:rsid w:val="009F6199"/>
    <w:rsid w:val="00A0114F"/>
    <w:rsid w:val="00A12FE6"/>
    <w:rsid w:val="00A20EA2"/>
    <w:rsid w:val="00A267DD"/>
    <w:rsid w:val="00A319C2"/>
    <w:rsid w:val="00A33F7F"/>
    <w:rsid w:val="00A50A4C"/>
    <w:rsid w:val="00A63143"/>
    <w:rsid w:val="00A66969"/>
    <w:rsid w:val="00A737C7"/>
    <w:rsid w:val="00A76301"/>
    <w:rsid w:val="00A77B89"/>
    <w:rsid w:val="00A96076"/>
    <w:rsid w:val="00AA181C"/>
    <w:rsid w:val="00AB071C"/>
    <w:rsid w:val="00AC0C3E"/>
    <w:rsid w:val="00AC1AC8"/>
    <w:rsid w:val="00AC3243"/>
    <w:rsid w:val="00AC4C88"/>
    <w:rsid w:val="00AE47A1"/>
    <w:rsid w:val="00B0442A"/>
    <w:rsid w:val="00B07601"/>
    <w:rsid w:val="00B233B6"/>
    <w:rsid w:val="00B273C2"/>
    <w:rsid w:val="00B53DD5"/>
    <w:rsid w:val="00B7075D"/>
    <w:rsid w:val="00B72B96"/>
    <w:rsid w:val="00B826AE"/>
    <w:rsid w:val="00B91747"/>
    <w:rsid w:val="00B917EB"/>
    <w:rsid w:val="00BB5DC0"/>
    <w:rsid w:val="00BC0CD3"/>
    <w:rsid w:val="00BF1C41"/>
    <w:rsid w:val="00BF5C53"/>
    <w:rsid w:val="00C05C59"/>
    <w:rsid w:val="00C33516"/>
    <w:rsid w:val="00C466A4"/>
    <w:rsid w:val="00C6128E"/>
    <w:rsid w:val="00C74ACE"/>
    <w:rsid w:val="00C750BD"/>
    <w:rsid w:val="00C82D0B"/>
    <w:rsid w:val="00C832F5"/>
    <w:rsid w:val="00C84A17"/>
    <w:rsid w:val="00C84AE1"/>
    <w:rsid w:val="00C92321"/>
    <w:rsid w:val="00C9339D"/>
    <w:rsid w:val="00CA77C3"/>
    <w:rsid w:val="00CB1314"/>
    <w:rsid w:val="00CE1982"/>
    <w:rsid w:val="00CF45B3"/>
    <w:rsid w:val="00D051C9"/>
    <w:rsid w:val="00D11DB4"/>
    <w:rsid w:val="00D26E8B"/>
    <w:rsid w:val="00D347DC"/>
    <w:rsid w:val="00D45ED0"/>
    <w:rsid w:val="00D50544"/>
    <w:rsid w:val="00D52198"/>
    <w:rsid w:val="00D53530"/>
    <w:rsid w:val="00D61CE9"/>
    <w:rsid w:val="00D62335"/>
    <w:rsid w:val="00D66412"/>
    <w:rsid w:val="00D74200"/>
    <w:rsid w:val="00D847E5"/>
    <w:rsid w:val="00DD7702"/>
    <w:rsid w:val="00DE0100"/>
    <w:rsid w:val="00DE4EB9"/>
    <w:rsid w:val="00E14553"/>
    <w:rsid w:val="00E177C8"/>
    <w:rsid w:val="00E2245D"/>
    <w:rsid w:val="00E23225"/>
    <w:rsid w:val="00E270D6"/>
    <w:rsid w:val="00E35114"/>
    <w:rsid w:val="00E40CE1"/>
    <w:rsid w:val="00E41117"/>
    <w:rsid w:val="00E4250B"/>
    <w:rsid w:val="00E46BF4"/>
    <w:rsid w:val="00E51102"/>
    <w:rsid w:val="00E61A6E"/>
    <w:rsid w:val="00E93C06"/>
    <w:rsid w:val="00EA5C82"/>
    <w:rsid w:val="00EB5191"/>
    <w:rsid w:val="00EC3A86"/>
    <w:rsid w:val="00ED42B2"/>
    <w:rsid w:val="00EE425E"/>
    <w:rsid w:val="00F006BC"/>
    <w:rsid w:val="00F12AFD"/>
    <w:rsid w:val="00F14429"/>
    <w:rsid w:val="00F16281"/>
    <w:rsid w:val="00F16A65"/>
    <w:rsid w:val="00F3091A"/>
    <w:rsid w:val="00F34E30"/>
    <w:rsid w:val="00F439CD"/>
    <w:rsid w:val="00F52DA7"/>
    <w:rsid w:val="00F66300"/>
    <w:rsid w:val="00F671F6"/>
    <w:rsid w:val="00FD23DA"/>
    <w:rsid w:val="00FE0542"/>
    <w:rsid w:val="00FF3D2C"/>
    <w:rsid w:val="00FF6413"/>
    <w:rsid w:val="00FF6D30"/>
    <w:rsid w:val="158D5461"/>
    <w:rsid w:val="21B667FF"/>
    <w:rsid w:val="29D2001A"/>
    <w:rsid w:val="306559DF"/>
    <w:rsid w:val="3A4E3B72"/>
    <w:rsid w:val="51D9E2C0"/>
    <w:rsid w:val="5D6B137C"/>
    <w:rsid w:val="6DE1AC5D"/>
    <w:rsid w:val="7374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471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AB3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DE010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0100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32AB3"/>
    <w:pPr>
      <w:tabs>
        <w:tab w:val="left" w:pos="3045"/>
        <w:tab w:val="left" w:pos="7845"/>
      </w:tabs>
      <w:jc w:val="both"/>
    </w:pPr>
    <w:rPr>
      <w:rFonts w:asciiTheme="minorHAnsi" w:hAnsiTheme="minorHAnsi" w:cstheme="minorHAnsi"/>
      <w:sz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2113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3">
    <w:name w:val="heading 3"/>
    <w:basedOn w:val="Normal"/>
    <w:next w:val="Normal"/>
    <w:qFormat/>
    <w:rsid w:val="002A730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73C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BodyText3">
    <w:name w:val="Body Text 3"/>
    <w:basedOn w:val="Normal"/>
    <w:rsid w:val="002A730C"/>
    <w:rPr>
      <w:rFonts w:ascii="Times New Roman" w:hAnsi="Times New Roman"/>
      <w:b/>
      <w:i/>
      <w:color w:val="0000FF"/>
      <w:sz w:val="22"/>
      <w:szCs w:val="24"/>
      <w:lang w:eastAsia="bg-BG"/>
    </w:rPr>
  </w:style>
  <w:style w:type="character" w:styleId="CommentReference">
    <w:name w:val="annotation reference"/>
    <w:rsid w:val="009D6A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6A3D"/>
    <w:rPr>
      <w:sz w:val="20"/>
    </w:rPr>
  </w:style>
  <w:style w:type="character" w:customStyle="1" w:styleId="CommentTextChar">
    <w:name w:val="Comment Text Char"/>
    <w:link w:val="CommentText"/>
    <w:rsid w:val="009D6A3D"/>
    <w:rPr>
      <w:rFonts w:ascii="HebarU" w:hAnsi="HebarU"/>
      <w:lang w:val="bg-BG"/>
    </w:rPr>
  </w:style>
  <w:style w:type="paragraph" w:styleId="CommentSubject">
    <w:name w:val="annotation subject"/>
    <w:basedOn w:val="CommentText"/>
    <w:next w:val="CommentText"/>
    <w:link w:val="CommentSubjectChar"/>
    <w:rsid w:val="009D6A3D"/>
    <w:rPr>
      <w:b/>
      <w:bCs/>
    </w:rPr>
  </w:style>
  <w:style w:type="character" w:customStyle="1" w:styleId="CommentSubjectChar">
    <w:name w:val="Comment Subject Char"/>
    <w:link w:val="CommentSubject"/>
    <w:rsid w:val="009D6A3D"/>
    <w:rPr>
      <w:rFonts w:ascii="HebarU" w:hAnsi="HebarU"/>
      <w:b/>
      <w:bCs/>
      <w:lang w:val="bg-BG"/>
    </w:rPr>
  </w:style>
  <w:style w:type="character" w:styleId="Hyperlink">
    <w:name w:val="Hyperlink"/>
    <w:uiPriority w:val="99"/>
    <w:rsid w:val="00483EC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621130"/>
    <w:rPr>
      <w:rFonts w:asciiTheme="majorHAnsi" w:eastAsiaTheme="majorEastAsia" w:hAnsiTheme="majorHAnsi" w:cstheme="majorBidi"/>
      <w:b/>
      <w:bCs/>
      <w:kern w:val="32"/>
      <w:sz w:val="32"/>
      <w:szCs w:val="32"/>
      <w:lang w:val="bg-BG" w:eastAsia="en-US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62113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37468E"/>
    <w:pPr>
      <w:spacing w:before="100" w:beforeAutospacing="1" w:after="100" w:afterAutospacing="1"/>
    </w:pPr>
    <w:rPr>
      <w:rFonts w:ascii="Times New Roman" w:hAnsi="Times New Roman"/>
      <w:szCs w:val="24"/>
      <w:lang w:eastAsia="en-GB"/>
    </w:rPr>
  </w:style>
  <w:style w:type="paragraph" w:customStyle="1" w:styleId="Default">
    <w:name w:val="Default"/>
    <w:rsid w:val="000530DD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0530DD"/>
    <w:pPr>
      <w:ind w:left="720"/>
    </w:pPr>
  </w:style>
  <w:style w:type="paragraph" w:styleId="TOCHeading">
    <w:name w:val="TOC Heading"/>
    <w:basedOn w:val="Heading1"/>
    <w:next w:val="Normal"/>
    <w:uiPriority w:val="39"/>
    <w:unhideWhenUsed/>
    <w:qFormat/>
    <w:rsid w:val="007F02C3"/>
    <w:pPr>
      <w:keepLines/>
      <w:spacing w:before="480" w:after="0" w:line="276" w:lineRule="auto"/>
      <w:outlineLvl w:val="9"/>
    </w:pPr>
    <w:rPr>
      <w:color w:val="2F5496" w:themeColor="accent1" w:themeShade="BF"/>
      <w:kern w:val="0"/>
      <w:sz w:val="28"/>
      <w:szCs w:val="28"/>
      <w:lang w:val="en-US"/>
    </w:rPr>
  </w:style>
  <w:style w:type="paragraph" w:styleId="TOC1">
    <w:name w:val="toc 1"/>
    <w:basedOn w:val="Normal"/>
    <w:next w:val="Normal"/>
    <w:autoRedefine/>
    <w:uiPriority w:val="39"/>
    <w:rsid w:val="00D847E5"/>
    <w:pPr>
      <w:tabs>
        <w:tab w:val="left" w:pos="480"/>
        <w:tab w:val="right" w:leader="dot" w:pos="9629"/>
      </w:tabs>
      <w:spacing w:before="120"/>
    </w:pPr>
    <w:rPr>
      <w:rFonts w:ascii="Times New Roman" w:hAnsi="Times New Roman"/>
      <w:b/>
      <w:bCs/>
      <w:noProof/>
      <w:sz w:val="28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rsid w:val="007F02C3"/>
    <w:pPr>
      <w:spacing w:before="120"/>
      <w:ind w:left="240"/>
    </w:pPr>
    <w:rPr>
      <w:b/>
      <w:bCs/>
      <w:sz w:val="22"/>
      <w:szCs w:val="22"/>
    </w:rPr>
  </w:style>
  <w:style w:type="paragraph" w:styleId="TOC3">
    <w:name w:val="toc 3"/>
    <w:basedOn w:val="Normal"/>
    <w:next w:val="Normal"/>
    <w:autoRedefine/>
    <w:rsid w:val="007F02C3"/>
    <w:pPr>
      <w:ind w:left="480"/>
    </w:pPr>
    <w:rPr>
      <w:sz w:val="20"/>
    </w:rPr>
  </w:style>
  <w:style w:type="paragraph" w:styleId="TOC4">
    <w:name w:val="toc 4"/>
    <w:basedOn w:val="Normal"/>
    <w:next w:val="Normal"/>
    <w:autoRedefine/>
    <w:rsid w:val="007F02C3"/>
    <w:pPr>
      <w:ind w:left="720"/>
    </w:pPr>
    <w:rPr>
      <w:sz w:val="20"/>
    </w:rPr>
  </w:style>
  <w:style w:type="paragraph" w:styleId="TOC5">
    <w:name w:val="toc 5"/>
    <w:basedOn w:val="Normal"/>
    <w:next w:val="Normal"/>
    <w:autoRedefine/>
    <w:rsid w:val="007F02C3"/>
    <w:pPr>
      <w:ind w:left="960"/>
    </w:pPr>
    <w:rPr>
      <w:sz w:val="20"/>
    </w:rPr>
  </w:style>
  <w:style w:type="paragraph" w:styleId="TOC6">
    <w:name w:val="toc 6"/>
    <w:basedOn w:val="Normal"/>
    <w:next w:val="Normal"/>
    <w:autoRedefine/>
    <w:rsid w:val="007F02C3"/>
    <w:pPr>
      <w:ind w:left="1200"/>
    </w:pPr>
    <w:rPr>
      <w:sz w:val="20"/>
    </w:rPr>
  </w:style>
  <w:style w:type="paragraph" w:styleId="TOC7">
    <w:name w:val="toc 7"/>
    <w:basedOn w:val="Normal"/>
    <w:next w:val="Normal"/>
    <w:autoRedefine/>
    <w:rsid w:val="007F02C3"/>
    <w:pPr>
      <w:ind w:left="1440"/>
    </w:pPr>
    <w:rPr>
      <w:sz w:val="20"/>
    </w:rPr>
  </w:style>
  <w:style w:type="paragraph" w:styleId="TOC8">
    <w:name w:val="toc 8"/>
    <w:basedOn w:val="Normal"/>
    <w:next w:val="Normal"/>
    <w:autoRedefine/>
    <w:rsid w:val="007F02C3"/>
    <w:pPr>
      <w:ind w:left="1680"/>
    </w:pPr>
    <w:rPr>
      <w:sz w:val="20"/>
    </w:rPr>
  </w:style>
  <w:style w:type="paragraph" w:styleId="TOC9">
    <w:name w:val="toc 9"/>
    <w:basedOn w:val="Normal"/>
    <w:next w:val="Normal"/>
    <w:autoRedefine/>
    <w:rsid w:val="007F02C3"/>
    <w:pPr>
      <w:ind w:left="1920"/>
    </w:pPr>
    <w:rPr>
      <w:sz w:val="20"/>
    </w:rPr>
  </w:style>
  <w:style w:type="paragraph" w:styleId="Title">
    <w:name w:val="Title"/>
    <w:basedOn w:val="Normal"/>
    <w:next w:val="Normal"/>
    <w:link w:val="TitleChar"/>
    <w:qFormat/>
    <w:rsid w:val="00DE010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E0100"/>
    <w:rPr>
      <w:rFonts w:asciiTheme="majorHAnsi" w:eastAsiaTheme="majorEastAsia" w:hAnsiTheme="majorHAnsi" w:cstheme="majorBidi"/>
      <w:spacing w:val="-10"/>
      <w:kern w:val="28"/>
      <w:sz w:val="56"/>
      <w:szCs w:val="56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24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39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4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559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40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4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9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839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3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71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3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84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1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82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81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1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34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3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999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62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7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6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12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947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37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2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48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6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93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7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33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65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49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2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565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92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6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3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22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5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6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44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3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429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8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125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52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63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03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0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8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32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74e877-2b5e-4528-8de0-6fa1f2878ff0">
      <Terms xmlns="http://schemas.microsoft.com/office/infopath/2007/PartnerControls"/>
    </lcf76f155ced4ddcb4097134ff3c332f>
    <TaxCatchAll xmlns="6768815d-5958-43ca-8646-8c5910ba139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33166C7444874EB50C6B22BD09A6D9" ma:contentTypeVersion="14" ma:contentTypeDescription="Create a new document." ma:contentTypeScope="" ma:versionID="e4555f6b665c645c402357edae15b51b">
  <xsd:schema xmlns:xsd="http://www.w3.org/2001/XMLSchema" xmlns:xs="http://www.w3.org/2001/XMLSchema" xmlns:p="http://schemas.microsoft.com/office/2006/metadata/properties" xmlns:ns2="fe74e877-2b5e-4528-8de0-6fa1f2878ff0" xmlns:ns3="6768815d-5958-43ca-8646-8c5910ba1392" targetNamespace="http://schemas.microsoft.com/office/2006/metadata/properties" ma:root="true" ma:fieldsID="51582623842067d543832d3f17c6c273" ns2:_="" ns3:_="">
    <xsd:import namespace="fe74e877-2b5e-4528-8de0-6fa1f2878ff0"/>
    <xsd:import namespace="6768815d-5958-43ca-8646-8c5910ba13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4e877-2b5e-4528-8de0-6fa1f2878f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44dca19-c2bf-4bde-b5b7-252bf4eb34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68815d-5958-43ca-8646-8c5910ba1392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Колона за класифициране &quot;Обхващане на всички&quot;" ma:hidden="true" ma:list="{d1f5f6f5-2383-4c0b-b701-cf6c82ff9751}" ma:internalName="TaxCatchAll" ma:showField="CatchAllData" ma:web="6768815d-5958-43ca-8646-8c5910ba139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ADFA5-B8D3-4E8F-B6AA-3BF30A237A6F}">
  <ds:schemaRefs>
    <ds:schemaRef ds:uri="http://schemas.microsoft.com/office/2006/metadata/properties"/>
    <ds:schemaRef ds:uri="http://schemas.microsoft.com/office/infopath/2007/PartnerControls"/>
    <ds:schemaRef ds:uri="fe74e877-2b5e-4528-8de0-6fa1f2878ff0"/>
    <ds:schemaRef ds:uri="6768815d-5958-43ca-8646-8c5910ba1392"/>
  </ds:schemaRefs>
</ds:datastoreItem>
</file>

<file path=customXml/itemProps2.xml><?xml version="1.0" encoding="utf-8"?>
<ds:datastoreItem xmlns:ds="http://schemas.openxmlformats.org/officeDocument/2006/customXml" ds:itemID="{6A04C3FA-DA2F-4116-B0B9-178EC2E60C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1BCD50-96E9-4A50-A515-6044C23FB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74e877-2b5e-4528-8de0-6fa1f2878ff0"/>
    <ds:schemaRef ds:uri="6768815d-5958-43ca-8646-8c5910ba13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DB3D73-EBF1-4ABF-B1BD-26967474C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6562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17</cp:revision>
  <cp:lastPrinted>2011-03-22T14:52:00Z</cp:lastPrinted>
  <dcterms:created xsi:type="dcterms:W3CDTF">2022-10-27T19:57:00Z</dcterms:created>
  <dcterms:modified xsi:type="dcterms:W3CDTF">2023-01-18T21:53:00Z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0x0101007633166C7444874EB50C6B22BD09A6D9</vt:lpwstr>
  </property>
  <property fmtid="{D5CDD505-2E9C-101B-9397-08002B2CF9AE}" pid="3" name="MediaServiceImageTags">
    <vt:lpwstr/>
  </property>
</Properties>
</file>